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i w:val="1"/>
          <w:sz w:val="32"/>
          <w:szCs w:val="32"/>
          <w:vertAlign w:val="baseline"/>
          <w:rtl w:val="0"/>
        </w:rPr>
        <w:t xml:space="preserve">Consegna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Il gruppo consideri la risorsa che gli è stata assegnata secondo l’elenco qui di seguito riportato.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Aiutandosi poi con il “Repertorio delle fallacie”, discuta al suo interno per cercare di capire quale tipologia di ragionamento/i errato/i possiamo riconoscere nella risorsa assegnata.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Tempo: 30’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Al termine della discussione ciascun relatore dovrà riferire l’esito del confronto avvenuto nel gruppo, presentando alla classe la risorsa su cui il gruppo ha lavorato e motivando quale fallacia logica a suo avviso essa cela.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i w:val="1"/>
          <w:sz w:val="28"/>
          <w:szCs w:val="28"/>
          <w:vertAlign w:val="baseline"/>
          <w:rtl w:val="0"/>
        </w:rPr>
        <w:t xml:space="preserve">Elenco risorse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vertAlign w:val="baseline"/>
          <w:rtl w:val="0"/>
        </w:rPr>
        <w:t xml:space="preserve">Gruppo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hyperlink r:id="rId5">
        <w:r w:rsidDel="00000000" w:rsidR="00000000" w:rsidRPr="00000000">
          <w:rPr>
            <w:rFonts w:ascii="Cambria" w:cs="Cambria" w:eastAsia="Cambria" w:hAnsi="Cambria"/>
            <w:b w:val="0"/>
            <w:color w:val="0000ff"/>
            <w:sz w:val="24"/>
            <w:szCs w:val="24"/>
            <w:u w:val="single"/>
            <w:vertAlign w:val="baseline"/>
            <w:rtl w:val="0"/>
          </w:rPr>
          <w:t xml:space="preserve">https://youtu.be/A9Nw4Z1B2Ec</w:t>
        </w:r>
      </w:hyperlink>
      <w:hyperlink r:id="rId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hyperlink r:id="rId7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vertAlign w:val="baseline"/>
          <w:rtl w:val="0"/>
        </w:rPr>
        <w:t xml:space="preserve">Gruppo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hyperlink r:id="rId8">
        <w:r w:rsidDel="00000000" w:rsidR="00000000" w:rsidRPr="00000000">
          <w:rPr>
            <w:rFonts w:ascii="Cambria" w:cs="Cambria" w:eastAsia="Cambria" w:hAnsi="Cambria"/>
            <w:b w:val="0"/>
            <w:color w:val="0000ff"/>
            <w:sz w:val="24"/>
            <w:szCs w:val="24"/>
            <w:u w:val="single"/>
            <w:vertAlign w:val="baseline"/>
            <w:rtl w:val="0"/>
          </w:rPr>
          <w:t xml:space="preserve">https://youtu.be/Dln3DJEcghY</w:t>
        </w:r>
      </w:hyperlink>
      <w:hyperlink r:id="rId9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Traduzione: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Figlia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-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 Do you think you and mommy did a good job raising me?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Papà 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-  Of course we did.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Figlia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-  Well, then you obviously taught me right from wrong...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Papà 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-  Sure...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Figlia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-  and...you should trust me to do the right thing...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Papà 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-  Wait...wait, wait, wait...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Figlia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-  or...you're a bad father. Take your pick!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Papà 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-  You're good...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hyperlink r:id="rId10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vertAlign w:val="baseline"/>
          <w:rtl w:val="0"/>
        </w:rPr>
        <w:t xml:space="preserve">Gruppo 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hyperlink r:id="rId11">
        <w:r w:rsidDel="00000000" w:rsidR="00000000" w:rsidRPr="00000000">
          <w:rPr>
            <w:rFonts w:ascii="Cambria" w:cs="Cambria" w:eastAsia="Cambria" w:hAnsi="Cambria"/>
            <w:b w:val="0"/>
            <w:color w:val="0000ff"/>
            <w:sz w:val="24"/>
            <w:szCs w:val="24"/>
            <w:u w:val="single"/>
            <w:vertAlign w:val="baseline"/>
            <w:rtl w:val="0"/>
          </w:rPr>
          <w:t xml:space="preserve">https://youtu.be/xLrzLuvlU20</w:t>
        </w:r>
      </w:hyperlink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  (soprattutto da 1’44’’ a 2’50’’)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vertAlign w:val="baseline"/>
          <w:rtl w:val="0"/>
        </w:rPr>
        <w:t xml:space="preserve">Gruppo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hyperlink r:id="rId12">
        <w:r w:rsidDel="00000000" w:rsidR="00000000" w:rsidRPr="00000000">
          <w:rPr>
            <w:rFonts w:ascii="Cambria" w:cs="Cambria" w:eastAsia="Cambria" w:hAnsi="Cambria"/>
            <w:b w:val="0"/>
            <w:color w:val="0000ff"/>
            <w:sz w:val="24"/>
            <w:szCs w:val="24"/>
            <w:u w:val="single"/>
            <w:vertAlign w:val="baseline"/>
            <w:rtl w:val="0"/>
          </w:rPr>
          <w:t xml:space="preserve">https://youtu.be/EwiSHECHm-Y</w:t>
        </w:r>
      </w:hyperlink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  (soprattutto da 2’20’’ a 3’)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 </w:t>
      </w:r>
    </w:p>
    <w:sectPr>
      <w:pgSz w:h="16838" w:w="11906"/>
      <w:pgMar w:bottom="1134" w:top="1417" w:left="1134" w:right="113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11" Type="http://schemas.openxmlformats.org/officeDocument/2006/relationships/hyperlink" Target="https://youtu.be/xLrzLuvlU20" TargetMode="External"/><Relationship Id="rId10" Type="http://schemas.openxmlformats.org/officeDocument/2006/relationships/hyperlink" Target="https://youtu.be/Dln3DJEcghY" TargetMode="External"/><Relationship Id="rId12" Type="http://schemas.openxmlformats.org/officeDocument/2006/relationships/hyperlink" Target="https://youtu.be/EwiSHECHm-Y" TargetMode="External"/><Relationship Id="rId9" Type="http://schemas.openxmlformats.org/officeDocument/2006/relationships/hyperlink" Target="https://youtu.be/Dln3DJEcghY" TargetMode="External"/><Relationship Id="rId5" Type="http://schemas.openxmlformats.org/officeDocument/2006/relationships/hyperlink" Target="https://youtu.be/A9Nw4Z1B2Ec" TargetMode="External"/><Relationship Id="rId6" Type="http://schemas.openxmlformats.org/officeDocument/2006/relationships/hyperlink" Target="https://youtu.be/A9Nw4Z1B2Ec" TargetMode="External"/><Relationship Id="rId7" Type="http://schemas.openxmlformats.org/officeDocument/2006/relationships/hyperlink" Target="https://youtu.be/A9Nw4Z1B2Ec" TargetMode="External"/><Relationship Id="rId8" Type="http://schemas.openxmlformats.org/officeDocument/2006/relationships/hyperlink" Target="https://youtu.be/Dln3DJEcghY" TargetMode="External"/></Relationships>
</file>