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after="0" w:before="0" w:line="276" w:lineRule="auto"/>
        <w:contextualSpacing w:val="0"/>
        <w:jc w:val="center"/>
      </w:pPr>
      <w:r w:rsidDel="00000000" w:rsidR="00000000" w:rsidRPr="00000000">
        <w:rPr>
          <w:rFonts w:ascii="Cambria" w:cs="Cambria" w:eastAsia="Cambria" w:hAnsi="Cambria"/>
          <w:b w:val="1"/>
          <w:sz w:val="36"/>
          <w:szCs w:val="36"/>
          <w:vertAlign w:val="baseline"/>
          <w:rtl w:val="0"/>
        </w:rPr>
        <w:t xml:space="preserve">PROBLEMI MATEMATICI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1"/>
          <w:sz w:val="26"/>
          <w:szCs w:val="26"/>
          <w:vertAlign w:val="baseline"/>
          <w:rtl w:val="0"/>
        </w:rPr>
        <w:t xml:space="preserve">La propaganda discriminatoria nella Germania nazista ebbe una diffusione capillare, raggiungendo e interessando qualsiasi settore del vivere civile.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0" behindDoc="0" distB="114300" distT="114300" distL="114300" distR="114300" hidden="0" layoutInCell="0" locked="0" relativeHeight="0" simplePos="0">
            <wp:simplePos x="0" y="0"/>
            <wp:positionH relativeFrom="margin">
              <wp:posOffset>3714750</wp:posOffset>
            </wp:positionH>
            <wp:positionV relativeFrom="paragraph">
              <wp:posOffset>171450</wp:posOffset>
            </wp:positionV>
            <wp:extent cx="2231948" cy="2888933"/>
            <wp:effectExtent b="0" l="0" r="0" t="0"/>
            <wp:wrapSquare wrapText="bothSides" distB="114300" distT="114300" distL="114300" distR="114300"/>
            <wp:docPr descr="40002.jpg" id="1" name="image01.jpg"/>
            <a:graphic>
              <a:graphicData uri="http://schemas.openxmlformats.org/drawingml/2006/picture">
                <pic:pic>
                  <pic:nvPicPr>
                    <pic:cNvPr descr="40002.jpg" id="0" name="image01.jp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31948" cy="288893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1"/>
          <w:sz w:val="26"/>
          <w:szCs w:val="26"/>
          <w:vertAlign w:val="baseline"/>
          <w:rtl w:val="0"/>
        </w:rPr>
        <w:t xml:space="preserve">I ragazzi e l’infanzia erano uno degli obiettivi principali della penetrazione propagandistica del regime. In questo senso la scuola costituiva dunque un ambito strategico.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1"/>
          <w:sz w:val="26"/>
          <w:szCs w:val="26"/>
          <w:vertAlign w:val="baseline"/>
          <w:rtl w:val="0"/>
        </w:rPr>
        <w:t xml:space="preserve">Il credo razzista approfittava di qualsiasi occasione per insinuarsi in maniera strisciante nel pensiero delle giovani generazioni.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1"/>
          <w:sz w:val="26"/>
          <w:szCs w:val="26"/>
          <w:vertAlign w:val="baseline"/>
          <w:rtl w:val="0"/>
        </w:rPr>
        <w:t xml:space="preserve">Quelli che seguono sono due brevi esempi di problemi matematici che in maniera tendenziosa instillano il pregiudizio.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1"/>
          <w:i w:val="1"/>
          <w:sz w:val="26"/>
          <w:szCs w:val="26"/>
          <w:vertAlign w:val="baseline"/>
          <w:rtl w:val="0"/>
        </w:rPr>
        <w:t xml:space="preserve">I malati di mente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i w:val="1"/>
          <w:sz w:val="26"/>
          <w:szCs w:val="26"/>
          <w:vertAlign w:val="baseline"/>
          <w:rtl w:val="0"/>
        </w:rPr>
        <w:t xml:space="preserve">Esercizio 95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i w:val="1"/>
          <w:sz w:val="26"/>
          <w:szCs w:val="26"/>
          <w:vertAlign w:val="baseline"/>
          <w:rtl w:val="0"/>
        </w:rPr>
        <w:t xml:space="preserve">La costruzione di un manicomio richiede 6 milioni di marchi. Quanti quartieri del costo di 15.000 ciascuno avrebbero potuto essere costruiti al suo posto?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i w:val="1"/>
          <w:sz w:val="26"/>
          <w:szCs w:val="26"/>
          <w:vertAlign w:val="baseline"/>
          <w:rtl w:val="0"/>
        </w:rPr>
        <w:t xml:space="preserve">Esercizio 97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i w:val="1"/>
          <w:sz w:val="26"/>
          <w:szCs w:val="26"/>
          <w:vertAlign w:val="baseline"/>
          <w:rtl w:val="0"/>
        </w:rPr>
        <w:t xml:space="preserve">Un malato di mente costa circa 4 marchi al giorno, un invalido 5,50 marchi, un delinquente 3,50.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i w:val="1"/>
          <w:sz w:val="26"/>
          <w:szCs w:val="26"/>
          <w:vertAlign w:val="baseline"/>
          <w:rtl w:val="0"/>
        </w:rPr>
        <w:t xml:space="preserve">In molti casi un funzionario pubblico guadagna al giorno 4 marchi, un impiegato appena 3,50, un operaio non qualificato neanche 2 marchi.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i w:val="1"/>
          <w:sz w:val="26"/>
          <w:szCs w:val="26"/>
          <w:vertAlign w:val="baseline"/>
          <w:rtl w:val="0"/>
        </w:rPr>
        <w:t xml:space="preserve">Rappresenta graficamente queste cifre.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i w:val="1"/>
          <w:sz w:val="26"/>
          <w:szCs w:val="26"/>
          <w:vertAlign w:val="baseline"/>
          <w:rtl w:val="0"/>
        </w:rPr>
        <w:t xml:space="preserve">Secondo prudenti valutazioni, in Germania ci sono 300.000 malati di mente, epilettici, ecc. in case di cura.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i w:val="1"/>
          <w:sz w:val="26"/>
          <w:szCs w:val="26"/>
          <w:vertAlign w:val="baseline"/>
          <w:rtl w:val="0"/>
        </w:rPr>
        <w:t xml:space="preserve">Quanto costano annualmente costoro complessivamente se per ciascuno ci vogliono 4 marchi?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i w:val="1"/>
          <w:sz w:val="26"/>
          <w:szCs w:val="26"/>
          <w:vertAlign w:val="baseline"/>
          <w:rtl w:val="0"/>
        </w:rPr>
        <w:t xml:space="preserve">Quanti prestiti matrimoniali dell’ammontare di 1.000 marchi l’uno – con rinuncia a qualsiasi successiva restituzione – si potrebbero stanziare ogni anno con quei soldi?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center"/>
      </w:pPr>
      <w:r w:rsidDel="00000000" w:rsidR="00000000" w:rsidRPr="00000000">
        <w:rPr>
          <w:rFonts w:ascii="Cambria" w:cs="Cambria" w:eastAsia="Cambria" w:hAnsi="Cambria"/>
          <w:b w:val="0"/>
          <w:i w:val="1"/>
          <w:sz w:val="22"/>
          <w:szCs w:val="22"/>
          <w:vertAlign w:val="baseline"/>
          <w:rtl w:val="0"/>
        </w:rPr>
        <w:t xml:space="preserve">Problemi riportati in un manuale di matematica del 1940 adottato nelle scuole elementari del Reich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76" w:lineRule="auto"/>
        <w:contextualSpacing w:val="0"/>
        <w:jc w:val="center"/>
      </w:pPr>
      <w:r w:rsidDel="00000000" w:rsidR="00000000" w:rsidRPr="00000000">
        <w:rPr>
          <w:rFonts w:ascii="Cambria" w:cs="Cambria" w:eastAsia="Cambria" w:hAnsi="Cambria"/>
          <w:b w:val="0"/>
          <w:i w:val="1"/>
          <w:sz w:val="22"/>
          <w:szCs w:val="22"/>
          <w:vertAlign w:val="baseline"/>
          <w:rtl w:val="0"/>
        </w:rPr>
        <w:t xml:space="preserve">(in A. Borner, “Mathematik in Dienst der nationalpolitischen Erziehung”, 1941)</w:t>
      </w:r>
      <w:r w:rsidDel="00000000" w:rsidR="00000000" w:rsidRPr="00000000">
        <w:rPr>
          <w:rtl w:val="0"/>
        </w:rPr>
      </w:r>
    </w:p>
    <w:sectPr>
      <w:pgSz w:h="16838" w:w="11906"/>
      <w:pgMar w:bottom="709" w:top="993" w:left="1134" w:right="113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jpg"/></Relationships>
</file>