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i w:val="1"/>
          <w:sz w:val="32"/>
          <w:szCs w:val="32"/>
          <w:vertAlign w:val="baseline"/>
          <w:rtl w:val="0"/>
        </w:rPr>
        <w:t xml:space="preserve">Fallacia della </w:t>
      </w:r>
      <w:r w:rsidDel="00000000" w:rsidR="00000000" w:rsidRPr="00000000">
        <w:rPr>
          <w:rFonts w:ascii="Cambria" w:cs="Cambria" w:eastAsia="Cambria" w:hAnsi="Cambria"/>
          <w:b w:val="1"/>
          <w:sz w:val="32"/>
          <w:szCs w:val="32"/>
          <w:vertAlign w:val="baseline"/>
          <w:rtl w:val="0"/>
        </w:rPr>
        <w:t xml:space="preserve">petitio principii</w:t>
      </w:r>
      <w:r w:rsidDel="00000000" w:rsidR="00000000" w:rsidRPr="00000000">
        <w:rPr>
          <w:rFonts w:ascii="Cambria" w:cs="Cambria" w:eastAsia="Cambria" w:hAnsi="Cambria"/>
          <w:b w:val="1"/>
          <w:i w:val="1"/>
          <w:sz w:val="32"/>
          <w:szCs w:val="32"/>
          <w:vertAlign w:val="baseline"/>
          <w:rtl w:val="0"/>
        </w:rPr>
        <w:t xml:space="preserve"> (o “petizione di principio”)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80" w:before="28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vertAlign w:val="baseline"/>
          <w:rtl w:val="0"/>
        </w:rPr>
        <w:t xml:space="preserve">Una </w:t>
      </w:r>
      <w:r w:rsidDel="00000000" w:rsidR="00000000" w:rsidRPr="00000000">
        <w:rPr>
          <w:rFonts w:ascii="Cambria" w:cs="Cambria" w:eastAsia="Cambria" w:hAnsi="Cambria"/>
          <w:b w:val="0"/>
          <w:i w:val="1"/>
          <w:color w:val="000000"/>
          <w:sz w:val="24"/>
          <w:szCs w:val="24"/>
          <w:vertAlign w:val="baseline"/>
          <w:rtl w:val="0"/>
        </w:rPr>
        <w:t xml:space="preserve">petizione di principio </w:t>
      </w: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vertAlign w:val="baseline"/>
          <w:rtl w:val="0"/>
        </w:rPr>
        <w:t xml:space="preserve">è un errore logico consistente nel dare già per scontato tra le premesse di un’argomentazione ciò che si intende dimostrare.</w:t>
      </w:r>
    </w:p>
    <w:p w:rsidR="00000000" w:rsidDel="00000000" w:rsidP="00000000" w:rsidRDefault="00000000" w:rsidRPr="00000000">
      <w:pPr>
        <w:spacing w:after="120" w:before="0" w:line="276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vertAlign w:val="baseline"/>
          <w:rtl w:val="0"/>
        </w:rPr>
        <w:t xml:space="preserve">Se tra le premesse è già implicita o addirittura chiaramente espressa la conclusione, e se tali premesse sono anche dubbie, si cade nell’errore detto appunto “petizione di principio”.</w:t>
      </w:r>
    </w:p>
    <w:p w:rsidR="00000000" w:rsidDel="00000000" w:rsidP="00000000" w:rsidRDefault="00000000" w:rsidRPr="00000000">
      <w:pPr>
        <w:spacing w:after="280" w:before="28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vertAlign w:val="baseline"/>
          <w:rtl w:val="0"/>
        </w:rPr>
        <w:t xml:space="preserve">La seguente argomentazione è un esempio di petizione di principio: </w:t>
      </w:r>
    </w:p>
    <w:p w:rsidR="00000000" w:rsidDel="00000000" w:rsidP="00000000" w:rsidRDefault="00000000" w:rsidRPr="00000000">
      <w:pPr>
        <w:spacing w:after="100" w:before="100"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vertAlign w:val="baseline"/>
          <w:rtl w:val="0"/>
        </w:rPr>
        <w:t xml:space="preserve">“</w:t>
      </w:r>
      <w:r w:rsidDel="00000000" w:rsidR="00000000" w:rsidRPr="00000000">
        <w:rPr>
          <w:rFonts w:ascii="Cambria" w:cs="Cambria" w:eastAsia="Cambria" w:hAnsi="Cambria"/>
          <w:b w:val="0"/>
          <w:i w:val="1"/>
          <w:color w:val="000000"/>
          <w:sz w:val="24"/>
          <w:szCs w:val="24"/>
          <w:vertAlign w:val="baseline"/>
          <w:rtl w:val="0"/>
        </w:rPr>
        <w:t xml:space="preserve">Sappiamo che Dio esiste perché possiamo vedere l’ordine perfetto della Sua Creazione, un ordine che dimostra l’intelligenza soprannaturale del suo Progettista.</w:t>
      </w: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vertAlign w:val="baseline"/>
          <w:rtl w:val="0"/>
        </w:rPr>
        <w:t xml:space="preserve">”</w:t>
      </w:r>
    </w:p>
    <w:p w:rsidR="00000000" w:rsidDel="00000000" w:rsidP="00000000" w:rsidRDefault="00000000" w:rsidRPr="00000000">
      <w:pPr>
        <w:spacing w:after="280" w:before="28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vertAlign w:val="baseline"/>
          <w:rtl w:val="0"/>
        </w:rPr>
        <w:t xml:space="preserve">La conclusione di quest’argomentazione è evidentemente l’esistenza di Dio. Tuttavia la premessa dà per scontato che esista un creatore e progettista dell’universo, cioè che Dio esista. In effetti invece l’argomentatore non dovrebbe presupporre che l’universo mostri segni di un progetto intelligente, ma dovrebbe piuttosto fornirne prove a sostegno!</w:t>
      </w:r>
    </w:p>
    <w:p w:rsidR="00000000" w:rsidDel="00000000" w:rsidP="00000000" w:rsidRDefault="00000000" w:rsidRPr="00000000">
      <w:pPr>
        <w:spacing w:after="28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vertAlign w:val="baseline"/>
          <w:rtl w:val="0"/>
        </w:rPr>
        <w:t xml:space="preserve">Ed ecco un altro esempio: </w:t>
      </w:r>
    </w:p>
    <w:p w:rsidR="00000000" w:rsidDel="00000000" w:rsidP="00000000" w:rsidRDefault="00000000" w:rsidRPr="00000000">
      <w:pPr>
        <w:spacing w:after="100" w:before="100"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vertAlign w:val="baseline"/>
          <w:rtl w:val="0"/>
        </w:rPr>
        <w:t xml:space="preserve">“</w:t>
      </w:r>
      <w:r w:rsidDel="00000000" w:rsidR="00000000" w:rsidRPr="00000000">
        <w:rPr>
          <w:rFonts w:ascii="Cambria" w:cs="Cambria" w:eastAsia="Cambria" w:hAnsi="Cambria"/>
          <w:b w:val="0"/>
          <w:i w:val="1"/>
          <w:color w:val="000000"/>
          <w:sz w:val="24"/>
          <w:szCs w:val="24"/>
          <w:vertAlign w:val="baseline"/>
          <w:rtl w:val="0"/>
        </w:rPr>
        <w:t xml:space="preserve">I fenomeni paranormali esistono perché io ho vissuto un’esperienza che non si può che definire paranormale</w:t>
      </w: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vertAlign w:val="baseline"/>
          <w:rtl w:val="0"/>
        </w:rPr>
        <w:t xml:space="preserve">.”</w:t>
      </w:r>
    </w:p>
    <w:p w:rsidR="00000000" w:rsidDel="00000000" w:rsidP="00000000" w:rsidRDefault="00000000" w:rsidRPr="00000000">
      <w:pPr>
        <w:spacing w:after="280" w:before="28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vertAlign w:val="baseline"/>
          <w:rtl w:val="0"/>
        </w:rPr>
        <w:t xml:space="preserve">La conclusione di quest’argomentazione è che i fenomeni paranormali esistono. La premessa dà per scontato che l’argomentatore abbia vissuto un’esperienza paranormale, e di conseguenza i fenomeni paranormali esistono. Ma l’argomentatore non dovrebbe tanto presupporre a priori che la sua esperienza fosse paranormale, quanto invece fornire prove a sostegno di un’affermazione del genere.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i w:val="1"/>
          <w:color w:val="000000"/>
          <w:sz w:val="20"/>
          <w:szCs w:val="20"/>
          <w:highlight w:val="white"/>
          <w:vertAlign w:val="baseline"/>
          <w:rtl w:val="0"/>
        </w:rPr>
        <w:t xml:space="preserve">Sitografia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hyperlink r:id="rId5">
        <w:r w:rsidDel="00000000" w:rsidR="00000000" w:rsidRPr="00000000">
          <w:rPr>
            <w:rFonts w:ascii="Cambria" w:cs="Cambria" w:eastAsia="Cambria" w:hAnsi="Cambria"/>
            <w:b w:val="0"/>
            <w:color w:val="000000"/>
            <w:sz w:val="20"/>
            <w:szCs w:val="20"/>
            <w:highlight w:val="white"/>
            <w:u w:val="single"/>
            <w:vertAlign w:val="baseline"/>
            <w:rtl w:val="0"/>
          </w:rPr>
          <w:t xml:space="preserve">http://italiano.skepdic.com/petizionediprincipio.html</w:t>
        </w:r>
      </w:hyperlink>
      <w:hyperlink r:id="rId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hyperlink r:id="rId7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hyperlink r:id="rId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hyperlink r:id="rId9">
        <w:r w:rsidDel="00000000" w:rsidR="00000000" w:rsidRPr="00000000">
          <w:rPr>
            <w:rtl w:val="0"/>
          </w:rPr>
        </w:r>
      </w:hyperlink>
    </w:p>
    <w:sectPr>
      <w:pgSz w:h="16838" w:w="11906"/>
      <w:pgMar w:bottom="1134" w:top="1417" w:left="1134" w:right="113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hyperlink" Target="http://italiano.skepdic.com/petizionediprincipio.html" TargetMode="External"/><Relationship Id="rId5" Type="http://schemas.openxmlformats.org/officeDocument/2006/relationships/hyperlink" Target="http://italiano.skepdic.com/petizionediprincipio.html" TargetMode="External"/><Relationship Id="rId6" Type="http://schemas.openxmlformats.org/officeDocument/2006/relationships/hyperlink" Target="http://italiano.skepdic.com/petizionediprincipio.html" TargetMode="External"/><Relationship Id="rId7" Type="http://schemas.openxmlformats.org/officeDocument/2006/relationships/hyperlink" Target="http://italiano.skepdic.com/petizionediprincipio.html" TargetMode="External"/><Relationship Id="rId8" Type="http://schemas.openxmlformats.org/officeDocument/2006/relationships/hyperlink" Target="http://italiano.skepdic.com/petizionediprincipio.html" TargetMode="External"/></Relationships>
</file>